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5F1EF8"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r>
      <w:r>
        <w:rPr>
          <w:rFonts w:ascii="Times New Roman" w:eastAsia="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Metin Kutusu 1" o:spid="_x0000_s1026" type="#_x0000_t202" style="width:477.95pt;height:27.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(10) Sözleşme Makamı’nın önceden yazılı rızası olmaksızın konsorsiyum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Sözleşmenin ifasında kullanılan Sözleşme Makamı ekipmanlarının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 ve ekipman</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Yöneticisi’ne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önceden yazılı onayı olmaksızın, mutabık kalınmış personelde değişiklik yapmayacaktır. Yüklenici aşağıdaki durumlarda kendi inisiyatifiyle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bu safhaların eş zamanlı olarak yürütüldüğü haller hariç olmak üzere, herbir safhanın ifa edilmesi Sözleşme Makamı’nın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Makamının geç ödeme yapması halinde Yüklenici, geç ödeme için son tarihin sona erdiği ayın ilk gününde </w:t>
      </w:r>
      <w:r w:rsidR="00035D69" w:rsidRPr="008336CD">
        <w:rPr>
          <w:rFonts w:ascii="Times New Roman" w:eastAsia="Times New Roman" w:hAnsi="Times New Roman" w:cs="Times New Roman"/>
          <w:sz w:val="20"/>
          <w:szCs w:val="20"/>
          <w:lang w:eastAsia="tr-TR"/>
        </w:rPr>
        <w:t>uygulanan Türkiye</w:t>
      </w:r>
      <w:r w:rsidRPr="008336CD">
        <w:rPr>
          <w:rFonts w:ascii="Times New Roman" w:eastAsia="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(dahil)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Kesin teminat mektubu, mali kuruluşun antetli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w:t>
      </w:r>
      <w:r w:rsidRPr="008336CD">
        <w:rPr>
          <w:rFonts w:ascii="Times New Roman" w:eastAsia="Times New Roman" w:hAnsi="Times New Roman" w:cs="Times New Roman"/>
          <w:sz w:val="20"/>
          <w:szCs w:val="20"/>
          <w:lang w:eastAsia="tr-TR"/>
        </w:rPr>
        <w:lastRenderedPageBreak/>
        <w:t>Merkez Bankasının uyguladığı reeskont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bedeli  veya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Sözkonusu</w:t>
      </w:r>
      <w:r w:rsidRPr="008336CD">
        <w:rPr>
          <w:rFonts w:ascii="Times New Roman" w:eastAsia="Times New Roman" w:hAnsi="Times New Roman" w:cs="Times New Roman"/>
          <w:sz w:val="20"/>
          <w:szCs w:val="20"/>
          <w:lang w:eastAsia="tr-TR"/>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sözleşmenin her iki tarafça imzalanmasından itibaren bir yıl içinde herhangi bir faaliyet ve karşılığında ödeme yapılmamışsa, kendiliğinden fesholunmuş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Genel Koşullar’da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 Makamı tarafından gerekçeli olarak kanıtlanan ağır bir mesleki kusur veya suistimalden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bookmarkStart w:id="2" w:name="_GoBack"/>
      <w:bookmarkEnd w:id="2"/>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Hatırlatmalara rağmen Sözleşme Makamının yükümlülüklerini ısrarla yerine getirmemesi;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zorunludur.</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prosedürüyle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Özel Koşulların  ilgili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rsidSect="00E61BE2">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56F7" w:rsidRDefault="009756F7" w:rsidP="008336CD">
      <w:pPr>
        <w:spacing w:after="0" w:line="240" w:lineRule="auto"/>
      </w:pPr>
      <w:r>
        <w:separator/>
      </w:r>
    </w:p>
  </w:endnote>
  <w:endnote w:type="continuationSeparator" w:id="1">
    <w:p w:rsidR="009756F7" w:rsidRDefault="009756F7" w:rsidP="008336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56F7" w:rsidRDefault="009756F7" w:rsidP="008336CD">
      <w:pPr>
        <w:spacing w:after="0" w:line="240" w:lineRule="auto"/>
      </w:pPr>
      <w:r>
        <w:separator/>
      </w:r>
    </w:p>
  </w:footnote>
  <w:footnote w:type="continuationSeparator" w:id="1">
    <w:p w:rsidR="009756F7" w:rsidRDefault="009756F7" w:rsidP="008336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8336CD"/>
    <w:rsid w:val="00020D85"/>
    <w:rsid w:val="00035D69"/>
    <w:rsid w:val="001D3E98"/>
    <w:rsid w:val="00214B1C"/>
    <w:rsid w:val="002647AC"/>
    <w:rsid w:val="00376AB7"/>
    <w:rsid w:val="00402729"/>
    <w:rsid w:val="004C551A"/>
    <w:rsid w:val="005F1EF8"/>
    <w:rsid w:val="00721871"/>
    <w:rsid w:val="008336CD"/>
    <w:rsid w:val="00907891"/>
    <w:rsid w:val="00942B1D"/>
    <w:rsid w:val="00957DA3"/>
    <w:rsid w:val="009756F7"/>
    <w:rsid w:val="00A17388"/>
    <w:rsid w:val="00A43D28"/>
    <w:rsid w:val="00B65A3A"/>
    <w:rsid w:val="00E61B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1B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10412</Words>
  <Characters>59353</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DELL</cp:lastModifiedBy>
  <cp:revision>2</cp:revision>
  <dcterms:created xsi:type="dcterms:W3CDTF">2022-06-26T18:54:00Z</dcterms:created>
  <dcterms:modified xsi:type="dcterms:W3CDTF">2022-06-26T18:54:00Z</dcterms:modified>
</cp:coreProperties>
</file>